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CB" w:rsidRPr="00096AC8" w:rsidRDefault="008011CB" w:rsidP="008011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(...) e (...),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1),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vêm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mui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presença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arts.</w:t>
      </w:r>
      <w:proofErr w:type="gram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731 e 732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Civil:</w:t>
      </w:r>
    </w:p>
    <w:p w:rsidR="008011CB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Default="008011CB" w:rsidP="008011CB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</w:rPr>
        <w:t>EXTINÇÃO CONSENSUAL DE UNIÃO ESTÁVEL</w:t>
      </w:r>
    </w:p>
    <w:p w:rsidR="008011CB" w:rsidRPr="008011CB" w:rsidRDefault="008011CB" w:rsidP="008011CB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2A6353" w:rsidRDefault="002A6353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1C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fazem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pelos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motivos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sz w:val="28"/>
          <w:szCs w:val="28"/>
        </w:rPr>
        <w:t>aduzidos</w:t>
      </w:r>
      <w:proofErr w:type="spellEnd"/>
      <w:r w:rsidRPr="008011CB">
        <w:rPr>
          <w:rFonts w:ascii="Times New Roman" w:hAnsi="Times New Roman" w:cs="Times New Roman"/>
          <w:sz w:val="28"/>
          <w:szCs w:val="28"/>
        </w:rPr>
        <w:t>.</w:t>
      </w:r>
    </w:p>
    <w:p w:rsidR="008011CB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</w:rPr>
        <w:t>I – FATOS E DIREITO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353" w:rsidRPr="008011CB">
        <w:rPr>
          <w:rFonts w:ascii="Times New Roman" w:hAnsi="Times New Roman" w:cs="Times New Roman"/>
          <w:sz w:val="28"/>
          <w:szCs w:val="28"/>
        </w:rPr>
        <w:t xml:space="preserve">Os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viveram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união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estável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incluso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convivência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(e/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fotos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anexas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11C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descrever</w:t>
      </w:r>
      <w:proofErr w:type="spellEnd"/>
      <w:proofErr w:type="gramEnd"/>
      <w:r w:rsidRPr="00801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os</w:t>
      </w:r>
      <w:proofErr w:type="spellEnd"/>
      <w:r w:rsidRPr="00801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requisitos</w:t>
      </w:r>
      <w:proofErr w:type="spellEnd"/>
      <w:r w:rsidRPr="00801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da</w:t>
      </w:r>
      <w:proofErr w:type="spellEnd"/>
      <w:r w:rsidRPr="00801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existência</w:t>
      </w:r>
      <w:proofErr w:type="spellEnd"/>
      <w:r w:rsidRPr="008011CB">
        <w:rPr>
          <w:rFonts w:ascii="Times New Roman" w:hAnsi="Times New Roman" w:cs="Times New Roman"/>
          <w:color w:val="FF0000"/>
          <w:sz w:val="28"/>
          <w:szCs w:val="28"/>
        </w:rPr>
        <w:t xml:space="preserve"> de </w:t>
      </w:r>
      <w:proofErr w:type="spell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união</w:t>
      </w:r>
      <w:proofErr w:type="spellEnd"/>
      <w:r w:rsidRPr="00801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color w:val="FF0000"/>
          <w:sz w:val="28"/>
          <w:szCs w:val="28"/>
        </w:rPr>
        <w:t>estável</w:t>
      </w:r>
      <w:proofErr w:type="spellEnd"/>
      <w:r w:rsidRPr="008011C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Entretanto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deixaram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conviver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2A6353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353" w:rsidRPr="008011CB">
        <w:rPr>
          <w:rFonts w:ascii="Times New Roman" w:hAnsi="Times New Roman" w:cs="Times New Roman"/>
          <w:sz w:val="28"/>
          <w:szCs w:val="28"/>
        </w:rPr>
        <w:t xml:space="preserve">Posta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configurou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mencionado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claramente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o “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affectio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maritalis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” com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convivência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pública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contínua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duradoura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estabelecida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objetivo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constituição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família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art. 1.723 </w:t>
      </w:r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Civil.</w:t>
      </w:r>
    </w:p>
    <w:p w:rsidR="008011CB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lastRenderedPageBreak/>
        <w:t>Da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união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nasceram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os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filhos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>: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353" w:rsidRPr="008011CB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conta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(...)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certidão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nascimento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3);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conta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(...)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certidão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</w:t>
      </w:r>
      <w:r w:rsidR="005B1A76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nascimento</w:t>
      </w:r>
      <w:proofErr w:type="spellEnd"/>
      <w:r w:rsidR="005B1A76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4).</w:t>
      </w:r>
      <w:proofErr w:type="gramEnd"/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353" w:rsidRPr="008011CB">
        <w:rPr>
          <w:rFonts w:ascii="Times New Roman" w:hAnsi="Times New Roman" w:cs="Times New Roman"/>
          <w:sz w:val="28"/>
          <w:szCs w:val="28"/>
        </w:rPr>
        <w:t xml:space="preserve">Durante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união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inclusive,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adquiriram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bens: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</w:rPr>
        <w:t>(...)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declaram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inexistirem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bens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imóveis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móveis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objeto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partilha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dos arts. 731 e 732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Civil: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CB">
        <w:rPr>
          <w:rFonts w:ascii="Times New Roman" w:hAnsi="Times New Roman" w:cs="Times New Roman"/>
          <w:i/>
          <w:sz w:val="28"/>
          <w:szCs w:val="28"/>
        </w:rPr>
        <w:t xml:space="preserve">“Art. 731. A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homologação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do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divórcio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ou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separação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consensuais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observadososrequisitos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legais</w:t>
      </w:r>
      <w:proofErr w:type="gramStart"/>
      <w:r w:rsidRPr="008011CB">
        <w:rPr>
          <w:rFonts w:ascii="Times New Roman" w:hAnsi="Times New Roman" w:cs="Times New Roman"/>
          <w:i/>
          <w:sz w:val="28"/>
          <w:szCs w:val="28"/>
        </w:rPr>
        <w:t>,poderáser</w:t>
      </w:r>
      <w:proofErr w:type="spellEnd"/>
      <w:proofErr w:type="gram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requerida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empetição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assinada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por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ambos 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os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cônjuges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qual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constarão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>: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CB">
        <w:rPr>
          <w:rFonts w:ascii="Times New Roman" w:hAnsi="Times New Roman" w:cs="Times New Roman"/>
          <w:i/>
          <w:sz w:val="28"/>
          <w:szCs w:val="28"/>
        </w:rPr>
        <w:t xml:space="preserve">I – as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disposições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relativas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à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descrição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e à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partilha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dos bens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comuns</w:t>
      </w:r>
      <w:proofErr w:type="spellEnd"/>
      <w:proofErr w:type="gramStart"/>
      <w:r w:rsidRPr="008011CB">
        <w:rPr>
          <w:rFonts w:ascii="Times New Roman" w:hAnsi="Times New Roman" w:cs="Times New Roman"/>
          <w:i/>
          <w:sz w:val="28"/>
          <w:szCs w:val="28"/>
        </w:rPr>
        <w:t>;  II</w:t>
      </w:r>
      <w:proofErr w:type="gram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– as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disposições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relativas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à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pensão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alimentícia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entre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os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cônjuges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>;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CB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Start"/>
      <w:r w:rsidRPr="008011CB">
        <w:rPr>
          <w:rFonts w:ascii="Times New Roman" w:hAnsi="Times New Roman" w:cs="Times New Roman"/>
          <w:i/>
          <w:sz w:val="28"/>
          <w:szCs w:val="28"/>
        </w:rPr>
        <w:t>o</w:t>
      </w:r>
      <w:proofErr w:type="gram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acordo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relativo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à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guarda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dos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filhos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incapazes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 regime  de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visitas;e</w:t>
      </w:r>
      <w:proofErr w:type="spellEnd"/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CB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Start"/>
      <w:r w:rsidRPr="008011CB">
        <w:rPr>
          <w:rFonts w:ascii="Times New Roman" w:hAnsi="Times New Roman" w:cs="Times New Roman"/>
          <w:i/>
          <w:sz w:val="28"/>
          <w:szCs w:val="28"/>
        </w:rPr>
        <w:t>o</w:t>
      </w:r>
      <w:proofErr w:type="gram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valor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contribuição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para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criar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educar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os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filhos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>. (...).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CB">
        <w:rPr>
          <w:rFonts w:ascii="Times New Roman" w:hAnsi="Times New Roman" w:cs="Times New Roman"/>
          <w:i/>
          <w:sz w:val="28"/>
          <w:szCs w:val="28"/>
        </w:rPr>
        <w:t xml:space="preserve">Art. 732. As </w:t>
      </w:r>
      <w:proofErr w:type="spellStart"/>
      <w:proofErr w:type="gramStart"/>
      <w:r w:rsidRPr="008011CB">
        <w:rPr>
          <w:rFonts w:ascii="Times New Roman" w:hAnsi="Times New Roman" w:cs="Times New Roman"/>
          <w:i/>
          <w:sz w:val="28"/>
          <w:szCs w:val="28"/>
        </w:rPr>
        <w:t>disposições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relativas</w:t>
      </w:r>
      <w:proofErr w:type="spellEnd"/>
      <w:proofErr w:type="gram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processo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homologação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judicial  de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divórcio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ou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separação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consensuais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aplicam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-se, no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que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couber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aoprocesso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homologação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extinção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consensual  de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união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11CB">
        <w:rPr>
          <w:rFonts w:ascii="Times New Roman" w:hAnsi="Times New Roman" w:cs="Times New Roman"/>
          <w:i/>
          <w:sz w:val="28"/>
          <w:szCs w:val="28"/>
        </w:rPr>
        <w:t>estável</w:t>
      </w:r>
      <w:proofErr w:type="spellEnd"/>
      <w:r w:rsidRPr="008011CB">
        <w:rPr>
          <w:rFonts w:ascii="Times New Roman" w:hAnsi="Times New Roman" w:cs="Times New Roman"/>
          <w:i/>
          <w:sz w:val="28"/>
          <w:szCs w:val="28"/>
        </w:rPr>
        <w:t>.”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353" w:rsidRPr="008011CB">
        <w:rPr>
          <w:rFonts w:ascii="Times New Roman" w:hAnsi="Times New Roman" w:cs="Times New Roman"/>
          <w:sz w:val="28"/>
          <w:szCs w:val="28"/>
        </w:rPr>
        <w:t xml:space="preserve">Posta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seguem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disposições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extinção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união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estável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entre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:</w:t>
      </w:r>
    </w:p>
    <w:p w:rsidR="008011CB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Partilha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 xml:space="preserve"> dos</w:t>
      </w:r>
      <w:r w:rsidR="008011CB" w:rsidRPr="00801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1CB">
        <w:rPr>
          <w:rFonts w:ascii="Times New Roman" w:hAnsi="Times New Roman" w:cs="Times New Roman"/>
          <w:b/>
          <w:sz w:val="28"/>
          <w:szCs w:val="28"/>
        </w:rPr>
        <w:t>bens: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Pretendem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partilhar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referidos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bens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comuns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seguinte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forma: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</w:rPr>
        <w:t>(...)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lastRenderedPageBreak/>
        <w:t>Guarda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 xml:space="preserve"> dos </w:t>
      </w: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filhos</w:t>
      </w:r>
      <w:proofErr w:type="spellEnd"/>
      <w:r w:rsidRPr="008011CB">
        <w:rPr>
          <w:rFonts w:ascii="Times New Roman" w:hAnsi="Times New Roman" w:cs="Times New Roman"/>
          <w:b/>
          <w:sz w:val="28"/>
          <w:szCs w:val="28"/>
        </w:rPr>
        <w:t>: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Caberá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mulher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guarda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responsabilidade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filhos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menores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casal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ela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encontram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separação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fática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</w:p>
    <w:p w:rsidR="005B1A76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Caberá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varão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exercer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visitas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quinzenais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buscar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menores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às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8h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sábado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devolvê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-los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às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18h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domingo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residência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mulher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;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feriados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filhos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menores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ficarão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alternadamente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um com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varão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outro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mulher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;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6353" w:rsidRPr="008011CB"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período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férias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filhos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menores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permanecerão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varão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15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requerentemulher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art. 1.583, § 2º,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Civil,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estabelecem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guarda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compartilhada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sorte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filhos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assistência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mútua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conjunto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levarão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efeito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necessários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cuidados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filhos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comuns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consequência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Poder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Familiar,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afirmando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necessidade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compartilhar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atribuições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decorrentes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daguarda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1CB">
        <w:rPr>
          <w:rFonts w:ascii="Times New Roman" w:hAnsi="Times New Roman" w:cs="Times New Roman"/>
          <w:b/>
          <w:sz w:val="28"/>
          <w:szCs w:val="28"/>
        </w:rPr>
        <w:t>Alimentos</w:t>
      </w:r>
      <w:proofErr w:type="spellEnd"/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Atítulo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353" w:rsidRPr="008011CB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pensão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alimentícia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destinada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filho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menor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353" w:rsidRPr="008011C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varão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contribuirá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mensalmente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correspondente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(...)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atualização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(...)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desta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data, a ser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pago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(...)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cada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mês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diretamente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mulher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depósito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conta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(...)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outra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expressamente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indicar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arcando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as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metade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cabendo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outra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metade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mulher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:(...).</w:t>
      </w:r>
    </w:p>
    <w:p w:rsidR="002A6353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Os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dispensam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um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outro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pensão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alimentícia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11CB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</w:rPr>
        <w:t>II – PEDIDO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Diante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exposto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pedem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requerentes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homologação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dissolução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união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estável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condições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expostas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nesta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exordial.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art. 178, II,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vista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incapazes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requerem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oitiva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Ministério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Público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</w:p>
    <w:p w:rsidR="002A6353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2A6353" w:rsidRPr="008011CB">
        <w:rPr>
          <w:rFonts w:ascii="Times New Roman" w:hAnsi="Times New Roman" w:cs="Times New Roman"/>
          <w:sz w:val="28"/>
          <w:szCs w:val="28"/>
        </w:rPr>
        <w:t>Protestam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provas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admitidas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notadamente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pelos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instruem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6353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2A6353" w:rsidRPr="008011CB">
        <w:rPr>
          <w:rFonts w:ascii="Times New Roman" w:hAnsi="Times New Roman" w:cs="Times New Roman"/>
          <w:sz w:val="28"/>
          <w:szCs w:val="28"/>
        </w:rPr>
        <w:t>ando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2A6353" w:rsidRPr="008011CB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2A6353" w:rsidRPr="008011CB">
        <w:rPr>
          <w:rFonts w:ascii="Times New Roman" w:hAnsi="Times New Roman" w:cs="Times New Roman"/>
          <w:sz w:val="28"/>
          <w:szCs w:val="28"/>
        </w:rPr>
        <w:t xml:space="preserve"> o valor de R$ </w:t>
      </w:r>
      <w:r>
        <w:rPr>
          <w:rFonts w:ascii="Times New Roman" w:hAnsi="Times New Roman" w:cs="Times New Roman"/>
          <w:sz w:val="28"/>
          <w:szCs w:val="28"/>
        </w:rPr>
        <w:t>(…)</w:t>
      </w:r>
    </w:p>
    <w:p w:rsid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011CB" w:rsidRDefault="008011CB" w:rsidP="008011C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011CB" w:rsidRDefault="008011CB" w:rsidP="008011C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011CB" w:rsidRDefault="008011CB" w:rsidP="008011CB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8011CB" w:rsidRDefault="008011CB" w:rsidP="008011C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011CB" w:rsidRDefault="008011CB" w:rsidP="008011C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011CB" w:rsidRDefault="008011CB" w:rsidP="008011C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8011CB" w:rsidRDefault="008011CB" w:rsidP="008011C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011CB" w:rsidRPr="008011CB" w:rsidRDefault="008011CB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6353" w:rsidRPr="008011CB" w:rsidRDefault="002A6353" w:rsidP="008011C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2A6353" w:rsidRPr="008011CB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4E" w:rsidRDefault="00711C4E" w:rsidP="00224778">
      <w:r>
        <w:separator/>
      </w:r>
    </w:p>
  </w:endnote>
  <w:endnote w:type="continuationSeparator" w:id="1">
    <w:p w:rsidR="00711C4E" w:rsidRDefault="00711C4E" w:rsidP="00224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B858EF">
    <w:pPr>
      <w:pStyle w:val="Corpodetexto"/>
      <w:spacing w:before="0" w:line="14" w:lineRule="auto"/>
      <w:ind w:left="0"/>
      <w:rPr>
        <w:sz w:val="20"/>
      </w:rPr>
    </w:pPr>
    <w:r w:rsidRPr="00B85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8011CB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4E" w:rsidRDefault="00711C4E" w:rsidP="00224778">
      <w:r>
        <w:separator/>
      </w:r>
    </w:p>
  </w:footnote>
  <w:footnote w:type="continuationSeparator" w:id="1">
    <w:p w:rsidR="00711C4E" w:rsidRDefault="00711C4E" w:rsidP="00224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061"/>
    <w:multiLevelType w:val="hybridMultilevel"/>
    <w:tmpl w:val="101E95C6"/>
    <w:lvl w:ilvl="0" w:tplc="534E3180">
      <w:start w:val="1"/>
      <w:numFmt w:val="lowerLetter"/>
      <w:lvlText w:val="%1)"/>
      <w:lvlJc w:val="left"/>
      <w:pPr>
        <w:ind w:left="693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7468506">
      <w:start w:val="1"/>
      <w:numFmt w:val="bullet"/>
      <w:lvlText w:val="•"/>
      <w:lvlJc w:val="left"/>
      <w:pPr>
        <w:ind w:left="1496" w:hanging="316"/>
      </w:pPr>
      <w:rPr>
        <w:rFonts w:hint="default"/>
      </w:rPr>
    </w:lvl>
    <w:lvl w:ilvl="2" w:tplc="B7A4B668">
      <w:start w:val="1"/>
      <w:numFmt w:val="bullet"/>
      <w:lvlText w:val="•"/>
      <w:lvlJc w:val="left"/>
      <w:pPr>
        <w:ind w:left="2293" w:hanging="316"/>
      </w:pPr>
      <w:rPr>
        <w:rFonts w:hint="default"/>
      </w:rPr>
    </w:lvl>
    <w:lvl w:ilvl="3" w:tplc="38FA5CBE">
      <w:start w:val="1"/>
      <w:numFmt w:val="bullet"/>
      <w:lvlText w:val="•"/>
      <w:lvlJc w:val="left"/>
      <w:pPr>
        <w:ind w:left="3089" w:hanging="316"/>
      </w:pPr>
      <w:rPr>
        <w:rFonts w:hint="default"/>
      </w:rPr>
    </w:lvl>
    <w:lvl w:ilvl="4" w:tplc="3AA2AB00">
      <w:start w:val="1"/>
      <w:numFmt w:val="bullet"/>
      <w:lvlText w:val="•"/>
      <w:lvlJc w:val="left"/>
      <w:pPr>
        <w:ind w:left="3886" w:hanging="316"/>
      </w:pPr>
      <w:rPr>
        <w:rFonts w:hint="default"/>
      </w:rPr>
    </w:lvl>
    <w:lvl w:ilvl="5" w:tplc="CB7290F2">
      <w:start w:val="1"/>
      <w:numFmt w:val="bullet"/>
      <w:lvlText w:val="•"/>
      <w:lvlJc w:val="left"/>
      <w:pPr>
        <w:ind w:left="4682" w:hanging="316"/>
      </w:pPr>
      <w:rPr>
        <w:rFonts w:hint="default"/>
      </w:rPr>
    </w:lvl>
    <w:lvl w:ilvl="6" w:tplc="3A263482">
      <w:start w:val="1"/>
      <w:numFmt w:val="bullet"/>
      <w:lvlText w:val="•"/>
      <w:lvlJc w:val="left"/>
      <w:pPr>
        <w:ind w:left="5479" w:hanging="316"/>
      </w:pPr>
      <w:rPr>
        <w:rFonts w:hint="default"/>
      </w:rPr>
    </w:lvl>
    <w:lvl w:ilvl="7" w:tplc="E876AD9A">
      <w:start w:val="1"/>
      <w:numFmt w:val="bullet"/>
      <w:lvlText w:val="•"/>
      <w:lvlJc w:val="left"/>
      <w:pPr>
        <w:ind w:left="6275" w:hanging="316"/>
      </w:pPr>
      <w:rPr>
        <w:rFonts w:hint="default"/>
      </w:rPr>
    </w:lvl>
    <w:lvl w:ilvl="8" w:tplc="7B8038D2">
      <w:start w:val="1"/>
      <w:numFmt w:val="bullet"/>
      <w:lvlText w:val="•"/>
      <w:lvlJc w:val="left"/>
      <w:pPr>
        <w:ind w:left="7072" w:hanging="316"/>
      </w:pPr>
      <w:rPr>
        <w:rFonts w:hint="default"/>
      </w:rPr>
    </w:lvl>
  </w:abstractNum>
  <w:abstractNum w:abstractNumId="1">
    <w:nsid w:val="188B531B"/>
    <w:multiLevelType w:val="hybridMultilevel"/>
    <w:tmpl w:val="026A00F0"/>
    <w:lvl w:ilvl="0" w:tplc="4914DDB0">
      <w:start w:val="3"/>
      <w:numFmt w:val="upperRoman"/>
      <w:lvlText w:val="%1"/>
      <w:lvlJc w:val="left"/>
      <w:pPr>
        <w:ind w:left="363" w:hanging="355"/>
      </w:pPr>
      <w:rPr>
        <w:rFonts w:ascii="Arial" w:eastAsia="Arial" w:hAnsi="Arial" w:cs="Arial" w:hint="default"/>
        <w:i/>
        <w:spacing w:val="0"/>
        <w:w w:val="102"/>
        <w:sz w:val="25"/>
        <w:szCs w:val="25"/>
      </w:rPr>
    </w:lvl>
    <w:lvl w:ilvl="1" w:tplc="3EC45B26">
      <w:start w:val="1"/>
      <w:numFmt w:val="bullet"/>
      <w:lvlText w:val="•"/>
      <w:lvlJc w:val="left"/>
      <w:pPr>
        <w:ind w:left="1190" w:hanging="355"/>
      </w:pPr>
      <w:rPr>
        <w:rFonts w:hint="default"/>
      </w:rPr>
    </w:lvl>
    <w:lvl w:ilvl="2" w:tplc="1CC86858">
      <w:start w:val="1"/>
      <w:numFmt w:val="bullet"/>
      <w:lvlText w:val="•"/>
      <w:lvlJc w:val="left"/>
      <w:pPr>
        <w:ind w:left="2021" w:hanging="355"/>
      </w:pPr>
      <w:rPr>
        <w:rFonts w:hint="default"/>
      </w:rPr>
    </w:lvl>
    <w:lvl w:ilvl="3" w:tplc="58CACB64">
      <w:start w:val="1"/>
      <w:numFmt w:val="bullet"/>
      <w:lvlText w:val="•"/>
      <w:lvlJc w:val="left"/>
      <w:pPr>
        <w:ind w:left="2851" w:hanging="355"/>
      </w:pPr>
      <w:rPr>
        <w:rFonts w:hint="default"/>
      </w:rPr>
    </w:lvl>
    <w:lvl w:ilvl="4" w:tplc="65E0B938">
      <w:start w:val="1"/>
      <w:numFmt w:val="bullet"/>
      <w:lvlText w:val="•"/>
      <w:lvlJc w:val="left"/>
      <w:pPr>
        <w:ind w:left="3682" w:hanging="355"/>
      </w:pPr>
      <w:rPr>
        <w:rFonts w:hint="default"/>
      </w:rPr>
    </w:lvl>
    <w:lvl w:ilvl="5" w:tplc="47FACAA2">
      <w:start w:val="1"/>
      <w:numFmt w:val="bullet"/>
      <w:lvlText w:val="•"/>
      <w:lvlJc w:val="left"/>
      <w:pPr>
        <w:ind w:left="4512" w:hanging="355"/>
      </w:pPr>
      <w:rPr>
        <w:rFonts w:hint="default"/>
      </w:rPr>
    </w:lvl>
    <w:lvl w:ilvl="6" w:tplc="3CA8606C">
      <w:start w:val="1"/>
      <w:numFmt w:val="bullet"/>
      <w:lvlText w:val="•"/>
      <w:lvlJc w:val="left"/>
      <w:pPr>
        <w:ind w:left="5343" w:hanging="355"/>
      </w:pPr>
      <w:rPr>
        <w:rFonts w:hint="default"/>
      </w:rPr>
    </w:lvl>
    <w:lvl w:ilvl="7" w:tplc="8208EB58">
      <w:start w:val="1"/>
      <w:numFmt w:val="bullet"/>
      <w:lvlText w:val="•"/>
      <w:lvlJc w:val="left"/>
      <w:pPr>
        <w:ind w:left="6173" w:hanging="355"/>
      </w:pPr>
      <w:rPr>
        <w:rFonts w:hint="default"/>
      </w:rPr>
    </w:lvl>
    <w:lvl w:ilvl="8" w:tplc="2CDC799A">
      <w:start w:val="1"/>
      <w:numFmt w:val="bullet"/>
      <w:lvlText w:val="•"/>
      <w:lvlJc w:val="left"/>
      <w:pPr>
        <w:ind w:left="7004" w:hanging="3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A6353"/>
    <w:rsid w:val="00134AC6"/>
    <w:rsid w:val="00224778"/>
    <w:rsid w:val="002A6353"/>
    <w:rsid w:val="003E5118"/>
    <w:rsid w:val="005B1A76"/>
    <w:rsid w:val="00711C4E"/>
    <w:rsid w:val="00750A63"/>
    <w:rsid w:val="00772FE2"/>
    <w:rsid w:val="007A5AD2"/>
    <w:rsid w:val="008011CB"/>
    <w:rsid w:val="0085146A"/>
    <w:rsid w:val="00A20D77"/>
    <w:rsid w:val="00AD1060"/>
    <w:rsid w:val="00B858EF"/>
    <w:rsid w:val="00ED7EA6"/>
    <w:rsid w:val="00F04A64"/>
    <w:rsid w:val="00FE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35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2A6353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A6353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A6353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2A6353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2A6353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5B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1A76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5B1A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1A76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8011CB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667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2016-03-16T21:39:00Z</dcterms:created>
  <dcterms:modified xsi:type="dcterms:W3CDTF">2016-03-20T03:35:00Z</dcterms:modified>
</cp:coreProperties>
</file>